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479A">
        <w:rPr>
          <w:rFonts w:ascii="Times New Roman" w:hAnsi="Times New Roman" w:cs="Times New Roman"/>
          <w:b/>
          <w:caps/>
          <w:sz w:val="24"/>
          <w:szCs w:val="24"/>
        </w:rPr>
        <w:t>ПРОГРАММа ПРОФЕССИОНАЛЬНОГО МОДУЛЯ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Ведение бухгалтерского учета источников формирования </w:t>
      </w:r>
      <w:r w:rsidR="008071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акти</w:t>
      </w: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ва, выпо</w:t>
      </w:r>
      <w:r w:rsidR="008071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лнение работ по инвентаризации активов</w:t>
      </w: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финансовых обязательств организации</w:t>
      </w: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P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479A">
        <w:rPr>
          <w:rFonts w:ascii="Times New Roman" w:hAnsi="Times New Roman" w:cs="Times New Roman"/>
          <w:bCs/>
          <w:sz w:val="24"/>
          <w:szCs w:val="24"/>
        </w:rPr>
        <w:t>201</w:t>
      </w:r>
      <w:r w:rsidR="00533246">
        <w:rPr>
          <w:rFonts w:ascii="Times New Roman" w:hAnsi="Times New Roman" w:cs="Times New Roman"/>
          <w:bCs/>
          <w:sz w:val="24"/>
          <w:szCs w:val="24"/>
        </w:rPr>
        <w:t>9</w:t>
      </w:r>
      <w:r w:rsidRPr="0002479A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модуляразработана на основе Федерального государственного образовательного стандарта по специальности </w:t>
      </w:r>
      <w:r w:rsidR="00AB3FB2" w:rsidRPr="0002479A">
        <w:rPr>
          <w:rFonts w:ascii="Times New Roman" w:hAnsi="Times New Roman" w:cs="Times New Roman"/>
          <w:sz w:val="24"/>
          <w:szCs w:val="24"/>
        </w:rPr>
        <w:t>3</w:t>
      </w:r>
      <w:r w:rsidRPr="0002479A">
        <w:rPr>
          <w:rFonts w:ascii="Times New Roman" w:hAnsi="Times New Roman" w:cs="Times New Roman"/>
          <w:b/>
          <w:sz w:val="24"/>
          <w:szCs w:val="24"/>
        </w:rPr>
        <w:t>8</w:t>
      </w:r>
      <w:r w:rsidR="00AB3FB2" w:rsidRPr="0002479A">
        <w:rPr>
          <w:rFonts w:ascii="Times New Roman" w:hAnsi="Times New Roman" w:cs="Times New Roman"/>
          <w:b/>
          <w:sz w:val="24"/>
          <w:szCs w:val="24"/>
        </w:rPr>
        <w:t>.02.</w:t>
      </w:r>
      <w:r w:rsidRPr="0002479A">
        <w:rPr>
          <w:rFonts w:ascii="Times New Roman" w:hAnsi="Times New Roman" w:cs="Times New Roman"/>
          <w:b/>
          <w:sz w:val="24"/>
          <w:szCs w:val="24"/>
        </w:rPr>
        <w:t>01 Экономика и бухгалтерский учет (по отраслям)</w:t>
      </w:r>
      <w:r w:rsidRPr="0002479A">
        <w:rPr>
          <w:rFonts w:ascii="Times New Roman" w:hAnsi="Times New Roman" w:cs="Times New Roman"/>
          <w:sz w:val="24"/>
          <w:szCs w:val="24"/>
        </w:rPr>
        <w:t xml:space="preserve">  базовая подготовка.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B3FB2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02479A">
        <w:rPr>
          <w:rFonts w:ascii="Times New Roman" w:hAnsi="Times New Roman" w:cs="Times New Roman"/>
          <w:sz w:val="24"/>
          <w:szCs w:val="24"/>
        </w:rPr>
        <w:t xml:space="preserve">: </w:t>
      </w:r>
      <w:r w:rsidR="00AB3FB2" w:rsidRPr="0002479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Разработчик:      </w:t>
      </w:r>
      <w:proofErr w:type="spellStart"/>
      <w:r w:rsidRPr="0002479A">
        <w:rPr>
          <w:rFonts w:ascii="Times New Roman" w:hAnsi="Times New Roman" w:cs="Times New Roman"/>
          <w:sz w:val="24"/>
          <w:szCs w:val="24"/>
        </w:rPr>
        <w:t>Гибатова</w:t>
      </w:r>
      <w:proofErr w:type="spellEnd"/>
      <w:r w:rsidRPr="0002479A">
        <w:rPr>
          <w:rFonts w:ascii="Times New Roman" w:hAnsi="Times New Roman" w:cs="Times New Roman"/>
          <w:sz w:val="24"/>
          <w:szCs w:val="24"/>
        </w:rPr>
        <w:t xml:space="preserve"> Ольга Васильевна, преподаватель  ГБПОУ  ИО  «</w:t>
      </w:r>
      <w:proofErr w:type="spellStart"/>
      <w:r w:rsidRPr="0002479A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02479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479A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02479A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AB3FB2" w:rsidRPr="0002479A" w:rsidRDefault="0080713D" w:rsidP="00807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4D39" w:rsidRPr="0002479A">
        <w:rPr>
          <w:rFonts w:ascii="Times New Roman" w:hAnsi="Times New Roman" w:cs="Times New Roman"/>
          <w:sz w:val="24"/>
          <w:szCs w:val="24"/>
        </w:rPr>
        <w:t xml:space="preserve"> июня  201</w:t>
      </w:r>
      <w:r w:rsidR="00533246">
        <w:rPr>
          <w:rFonts w:ascii="Times New Roman" w:hAnsi="Times New Roman" w:cs="Times New Roman"/>
          <w:sz w:val="24"/>
          <w:szCs w:val="24"/>
        </w:rPr>
        <w:t>9</w:t>
      </w:r>
      <w:r w:rsidR="00AB3FB2" w:rsidRPr="0002479A">
        <w:rPr>
          <w:rFonts w:ascii="Times New Roman" w:hAnsi="Times New Roman" w:cs="Times New Roman"/>
          <w:sz w:val="24"/>
          <w:szCs w:val="24"/>
        </w:rPr>
        <w:t xml:space="preserve">г., председатель ПЦК </w:t>
      </w:r>
      <w:proofErr w:type="spellStart"/>
      <w:r w:rsidR="00AB3FB2" w:rsidRPr="0002479A">
        <w:rPr>
          <w:rFonts w:ascii="Times New Roman" w:hAnsi="Times New Roman" w:cs="Times New Roman"/>
          <w:sz w:val="24"/>
          <w:szCs w:val="24"/>
        </w:rPr>
        <w:t>Грибовская</w:t>
      </w:r>
      <w:proofErr w:type="spellEnd"/>
      <w:r w:rsidR="00AB3FB2" w:rsidRPr="0002479A">
        <w:rPr>
          <w:rFonts w:ascii="Times New Roman" w:hAnsi="Times New Roman" w:cs="Times New Roman"/>
          <w:sz w:val="24"/>
          <w:szCs w:val="24"/>
        </w:rPr>
        <w:t xml:space="preserve">  Н.Н.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Pr="0002479A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41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E4DAE" w:rsidRPr="0002479A" w:rsidTr="008E4DAE">
        <w:trPr>
          <w:trHeight w:val="931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E4DAE" w:rsidRPr="0002479A" w:rsidTr="008E4DAE">
        <w:trPr>
          <w:trHeight w:val="720"/>
        </w:trPr>
        <w:tc>
          <w:tcPr>
            <w:tcW w:w="9007" w:type="dxa"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4DAE" w:rsidRPr="0002479A" w:rsidTr="008E4DAE">
        <w:trPr>
          <w:trHeight w:val="594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4DAE" w:rsidRPr="0002479A" w:rsidRDefault="008E4DAE" w:rsidP="0080713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6" w:h="16838"/>
          <w:pgMar w:top="1134" w:right="850" w:bottom="1134" w:left="1701" w:header="708" w:footer="708" w:gutter="0"/>
          <w:cols w:space="720"/>
        </w:sectPr>
      </w:pPr>
    </w:p>
    <w:p w:rsidR="005F34A0" w:rsidRPr="005F34A0" w:rsidRDefault="005F34A0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aps/>
          <w:color w:val="000000" w:themeColor="text1"/>
          <w:sz w:val="20"/>
          <w:szCs w:val="20"/>
        </w:rPr>
        <w:lastRenderedPageBreak/>
        <w:t>1. паспорт ПРОГРАММЫ  ПРОФЕССИОНАЛЬНОГО МОДУЛЯ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</w:t>
      </w:r>
      <w:r w:rsidR="008071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актива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выполнение работ по инвентаризации </w:t>
      </w:r>
      <w:r w:rsidR="008071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активов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и финансовых обязательств организации</w:t>
      </w:r>
      <w:r w:rsidRPr="005F34A0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1.1. Область применения программы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Программа профессионального модуля является частью примерной основной профессиональной образовательной программы базовой, подготовки в соответствии с ФГОС по специальности 38.02.01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Экономика и  бухгалтерский учет по (отраслям)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(базовой подготовки), входящей в укрупненную группу специальностей 38.00.00 Экономика и управление в части освоения основного вида профессиональной деятельности (ВПД): 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актива, выполнение работ по инвентаризации активов и финансовых обязательств организации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и соответствующих профессиональных компетенций (ПК):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Формировать бухгалтерские проводки по учету источников активов организации на основе рабочего плана счетов бухгалтерского учета.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Выполнять поручения руководства в составе комиссии по инвентаризации активов в местах их хранения.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Выполнять контрольные процедуры и их документирование, готовить и оформлять завершающие материалы по результатам внутреннего контроля.</w:t>
      </w:r>
    </w:p>
    <w:p w:rsidR="005F34A0" w:rsidRPr="005F34A0" w:rsidRDefault="005F34A0" w:rsidP="0080713D">
      <w:pPr>
        <w:tabs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Программа профессионального модуля может быть использована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 дополнительном профессиональном образовании и профессиональной подготовке по должностям служащих  Бухгалтер, Кассир при наличии среднего (полного) общего образования.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Опыт работы не требуется.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1.2. Цели и задачи модуля – требования к результатам освоения модуля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обучающийся</w:t>
      </w:r>
      <w:proofErr w:type="gramEnd"/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ходе освоения профессионального модуля должен: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иметь практический опыт: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proofErr w:type="gramStart"/>
      <w:r w:rsidRPr="005F34A0">
        <w:rPr>
          <w:color w:val="000000" w:themeColor="text1"/>
          <w:sz w:val="20"/>
          <w:szCs w:val="20"/>
        </w:rPr>
        <w:t>ведении</w:t>
      </w:r>
      <w:proofErr w:type="gramEnd"/>
      <w:r w:rsidRPr="005F34A0">
        <w:rPr>
          <w:color w:val="000000" w:themeColor="text1"/>
          <w:sz w:val="20"/>
          <w:szCs w:val="20"/>
        </w:rPr>
        <w:t xml:space="preserve"> бухгалтерского учета источников формирования активов, выполнении работ по инвентаризации активов и обязательств организации;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proofErr w:type="gramStart"/>
      <w:r w:rsidRPr="005F34A0">
        <w:rPr>
          <w:color w:val="000000" w:themeColor="text1"/>
          <w:sz w:val="20"/>
          <w:szCs w:val="20"/>
        </w:rPr>
        <w:t>выполнении</w:t>
      </w:r>
      <w:proofErr w:type="gramEnd"/>
      <w:r w:rsidRPr="005F34A0">
        <w:rPr>
          <w:color w:val="000000" w:themeColor="text1"/>
          <w:sz w:val="20"/>
          <w:szCs w:val="20"/>
        </w:rPr>
        <w:t xml:space="preserve"> контрольных процедур и их документировании;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подготовке оформления завершающих материалов по результатам внутреннего контроля.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уметь:</w:t>
      </w:r>
    </w:p>
    <w:p w:rsidR="005F34A0" w:rsidRPr="005F34A0" w:rsidRDefault="005F34A0" w:rsidP="0080713D">
      <w:pPr>
        <w:pStyle w:val="af3"/>
        <w:numPr>
          <w:ilvl w:val="0"/>
          <w:numId w:val="9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рассчитывать заработную плату сотрудников;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определять сумму удержаний из заработной платы сотрудников;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определять финансовые результаты деятельности организации по основным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определять финансовые результаты деятельности организации по прочим видам деятельности;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учет нераспределенной прибыли;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учет собственного капитала; проводить учет уставного капитала;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учет резервного капитала и целевого финансирования;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учет кредитов и займов; определять цели и периодичность проведения инвентаризации;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руководствоваться нормативными правовыми актами, регулирующими порядок проведения инвентаризации активов;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пользоваться специальной терминологией при проведении инвентаризации активов;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давать характеристику активов организации;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составлять инвентаризационные описи; проводить физический подсчет активов;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основных средств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нематериальных активов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формировать бухгалтерские проводки по отражению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недостачи активов, выявленных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lastRenderedPageBreak/>
        <w:t xml:space="preserve">формировать бухгалтерские проводки по списанию недостач в зависимости от причин их возникновения; составлять акт по результатам инвентаризации;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выверку финансовых обязательств;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участвовать в инвентаризации дебиторской и кредиторской задолженности организации;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инвентаризацию расчетов; определять реальное состояние расчетов;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выявлять задолженность, нереальную для взыскания, с целью принятия мер к взысканию задолженности с должников либо к списанию ее с учета;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выполнять контрольные процедуры и их документирование, готовить и оформлять завершающие материалы по результатам внутреннего контроля, </w:t>
      </w:r>
    </w:p>
    <w:p w:rsidR="005F34A0" w:rsidRPr="005F34A0" w:rsidRDefault="005F34A0" w:rsidP="008071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знать: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труда и его оплаты;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удержаний из заработной платы работников; учет финансовых результатов и использования прибыли;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финансовых результатов по обычным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финансовых результатов по прочим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нераспределенной прибыли; учет собственного капитала: учет уставного капитала;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резервного капитала и целевого финансирования; учет кредитов и займов;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нормативные правовые акты, регулирующие порядок проведения инвентаризации активов и обязательств;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основные понятия инвентаризации активов;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характеристику объектов, подлежащих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цели и периодичность проведения инвентаризации имущества;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задачи и состав инвентаризационной комиссии;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процесс подготовки к инвентаризации, порядок подготовки регистров аналитического учета по объектам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перечень лиц, ответственных за подготовительный этап для подбора документации, необходимой для проведения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приемы физического подсчета активов;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составления инвентаризационных описей и сроки передачи их в бухгалтерию;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основных средств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нематериальных активов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формирование бухгалтерских проводок по списанию недостач в зависимости от причин их возникновения;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процедуру составления акта по результатам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дебиторской и кредиторской задолженности организации;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порядок инвентаризации расчетов;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технологию определения реального состояния расчетов;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недостач и потерь от порчи ценностей;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порядок </w:t>
      </w:r>
      <w:proofErr w:type="gramStart"/>
      <w:r w:rsidRPr="005F34A0">
        <w:rPr>
          <w:color w:val="000000" w:themeColor="text1"/>
          <w:sz w:val="20"/>
          <w:szCs w:val="20"/>
        </w:rPr>
        <w:t>ведения бухгалтерского учета источников формирования имущества</w:t>
      </w:r>
      <w:proofErr w:type="gramEnd"/>
      <w:r w:rsidRPr="005F34A0">
        <w:rPr>
          <w:color w:val="000000" w:themeColor="text1"/>
          <w:sz w:val="20"/>
          <w:szCs w:val="20"/>
        </w:rPr>
        <w:t>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выполнения работ по инвентаризации активов и обязательств;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1.3. количество часов на освоение программы профессионального модуля:</w:t>
      </w:r>
    </w:p>
    <w:p w:rsidR="005F34A0" w:rsidRPr="00213A09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всего – 3</w:t>
      </w:r>
      <w:r w:rsidR="0049466D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81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часов, в том числе:   обязательной аудиторной учебной нагрузки обучающегося – </w:t>
      </w:r>
      <w:r w:rsidR="00DA5FC7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329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часа,  </w:t>
      </w:r>
      <w:r w:rsidR="00213A09" w:rsidRPr="00213A09">
        <w:rPr>
          <w:rFonts w:ascii="Times New Roman" w:hAnsi="Times New Roman" w:cs="Times New Roman"/>
          <w:sz w:val="20"/>
          <w:szCs w:val="20"/>
        </w:rPr>
        <w:t xml:space="preserve">           промежуточная </w:t>
      </w:r>
      <w:proofErr w:type="spellStart"/>
      <w:r w:rsidR="00213A09" w:rsidRPr="00213A09">
        <w:rPr>
          <w:rFonts w:ascii="Times New Roman" w:hAnsi="Times New Roman" w:cs="Times New Roman"/>
          <w:sz w:val="20"/>
          <w:szCs w:val="20"/>
        </w:rPr>
        <w:t>аттестацияи</w:t>
      </w:r>
      <w:proofErr w:type="spellEnd"/>
      <w:r w:rsidR="00213A09" w:rsidRPr="00213A09">
        <w:rPr>
          <w:rFonts w:ascii="Times New Roman" w:hAnsi="Times New Roman" w:cs="Times New Roman"/>
          <w:sz w:val="20"/>
          <w:szCs w:val="20"/>
        </w:rPr>
        <w:t xml:space="preserve"> и консультации по МДК–</w:t>
      </w:r>
      <w:r w:rsidR="00075B65">
        <w:rPr>
          <w:rFonts w:ascii="Times New Roman" w:hAnsi="Times New Roman" w:cs="Times New Roman"/>
          <w:sz w:val="20"/>
          <w:szCs w:val="20"/>
        </w:rPr>
        <w:t>10</w:t>
      </w:r>
      <w:r w:rsidR="00213A09">
        <w:rPr>
          <w:rFonts w:ascii="Times New Roman" w:hAnsi="Times New Roman" w:cs="Times New Roman"/>
          <w:sz w:val="20"/>
          <w:szCs w:val="20"/>
        </w:rPr>
        <w:t xml:space="preserve"> часов,</w:t>
      </w:r>
      <w:r w:rsidR="00213A09" w:rsidRPr="00213A09">
        <w:rPr>
          <w:rFonts w:ascii="Times New Roman" w:hAnsi="Times New Roman" w:cs="Times New Roman"/>
          <w:sz w:val="20"/>
          <w:szCs w:val="20"/>
        </w:rPr>
        <w:t xml:space="preserve"> промежуточная аттестации и консультации по ПМ –  33 </w:t>
      </w:r>
      <w:r w:rsidR="00213A09">
        <w:rPr>
          <w:rFonts w:ascii="Times New Roman" w:hAnsi="Times New Roman" w:cs="Times New Roman"/>
          <w:sz w:val="20"/>
          <w:szCs w:val="20"/>
        </w:rPr>
        <w:t>часа,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самостоятельной работы обучающегося – </w:t>
      </w:r>
      <w:r w:rsidR="00DA5FC7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часов;</w:t>
      </w:r>
    </w:p>
    <w:p w:rsidR="005F34A0" w:rsidRPr="00213A09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производственной практики – 144 часа.</w:t>
      </w:r>
    </w:p>
    <w:p w:rsidR="005F34A0" w:rsidRPr="005F34A0" w:rsidRDefault="005F34A0" w:rsidP="008071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  <w:sz w:val="20"/>
          <w:szCs w:val="20"/>
        </w:rPr>
      </w:pPr>
      <w:r w:rsidRPr="005F34A0">
        <w:rPr>
          <w:b/>
          <w:caps/>
          <w:color w:val="000000" w:themeColor="text1"/>
          <w:sz w:val="20"/>
          <w:szCs w:val="20"/>
        </w:rPr>
        <w:lastRenderedPageBreak/>
        <w:t xml:space="preserve">2. результаты освоения ПРОФЕССИОНАЛЬНОГО МОДУЛЯ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Ведение бухгалтерского учета источников формирования актива, выполнение работ по инвентаризации активов и финансовых обязательств организации</w:t>
      </w:r>
      <w:r w:rsidRPr="005F34A0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, в том числе профессиональными (ПК) и общими (ОК) компетенциями: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9022"/>
      </w:tblGrid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5F3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Код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результата обучения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1.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8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ПК 3.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4.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5.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Проводить процедуры инвентаризации финансовых обязательств организации.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6.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7.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F34A0" w:rsidRPr="005F34A0" w:rsidTr="009F5268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F34A0" w:rsidRPr="00CE43A6" w:rsidRDefault="005F34A0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color w:val="000000" w:themeColor="text1"/>
          <w:sz w:val="20"/>
          <w:szCs w:val="20"/>
        </w:rPr>
      </w:pPr>
    </w:p>
    <w:p w:rsidR="008E4DAE" w:rsidRPr="0002479A" w:rsidRDefault="008E4DAE" w:rsidP="0080713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7" w:h="16840"/>
          <w:pgMar w:top="1134" w:right="851" w:bottom="992" w:left="1418" w:header="709" w:footer="709" w:gutter="0"/>
          <w:cols w:space="720"/>
        </w:sectPr>
      </w:pPr>
    </w:p>
    <w:p w:rsidR="008E4DAE" w:rsidRPr="0002479A" w:rsidRDefault="008E4DAE" w:rsidP="008071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8E4DAE" w:rsidRPr="0002479A" w:rsidRDefault="008E4DAE" w:rsidP="008071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08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6"/>
        <w:gridCol w:w="1295"/>
        <w:gridCol w:w="878"/>
        <w:gridCol w:w="1767"/>
        <w:gridCol w:w="1217"/>
        <w:gridCol w:w="878"/>
        <w:gridCol w:w="1268"/>
        <w:gridCol w:w="1205"/>
        <w:gridCol w:w="1842"/>
      </w:tblGrid>
      <w:tr w:rsidR="008E4DAE" w:rsidRPr="0002479A" w:rsidTr="00ED2488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03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2479A">
              <w:rPr>
                <w:b/>
                <w:iCs/>
                <w:sz w:val="20"/>
                <w:szCs w:val="20"/>
              </w:rPr>
              <w:t>Всего часов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2479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9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8E4DAE" w:rsidRPr="0002479A" w:rsidTr="00ED2488">
        <w:trPr>
          <w:trHeight w:val="435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8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02479A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2479A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Учебная,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61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2479A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02479A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  <w:p w:rsidR="008E4DAE" w:rsidRPr="0002479A" w:rsidRDefault="008E4DAE" w:rsidP="0080713D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8E4DAE" w:rsidRPr="0002479A" w:rsidTr="00ED2488">
        <w:trPr>
          <w:trHeight w:val="390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DAE" w:rsidRPr="0002479A" w:rsidTr="00ED2488">
        <w:trPr>
          <w:trHeight w:val="390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10</w:t>
            </w:r>
          </w:p>
        </w:tc>
      </w:tr>
      <w:tr w:rsidR="008E4DAE" w:rsidRPr="0002479A" w:rsidTr="00ED2488">
        <w:trPr>
          <w:trHeight w:val="880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</w:t>
            </w:r>
          </w:p>
        </w:tc>
        <w:tc>
          <w:tcPr>
            <w:tcW w:w="103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075B65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297DC7" w:rsidRPr="000247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6E31F0" w:rsidRPr="0002479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</w:tr>
      <w:tr w:rsidR="008E4DAE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2-5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и оформление ее результатов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031605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E31F0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3160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31605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E4DAE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</w:t>
            </w:r>
            <w:proofErr w:type="gramStart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,(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профилю)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, часов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</w:tr>
      <w:tr w:rsidR="00EC2D62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EC2D62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2D62">
              <w:rPr>
                <w:rFonts w:ascii="Times New Roman" w:hAnsi="Times New Roman" w:cs="Times New Roman"/>
                <w:sz w:val="20"/>
                <w:szCs w:val="20"/>
              </w:rPr>
              <w:t>Промежуточная</w:t>
            </w:r>
            <w:proofErr w:type="gramEnd"/>
            <w:r w:rsidRPr="00EC2D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аттестации и консультации по ПМ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2D62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EC2D62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2D62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075B6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DAE" w:rsidRPr="0002479A" w:rsidTr="00ED2488">
        <w:trPr>
          <w:trHeight w:val="46"/>
        </w:trPr>
        <w:tc>
          <w:tcPr>
            <w:tcW w:w="15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381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</w:tr>
    </w:tbl>
    <w:p w:rsidR="008E4DAE" w:rsidRPr="0002479A" w:rsidRDefault="008E4DAE" w:rsidP="0080713D">
      <w:pPr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  <w:sectPr w:rsidR="008E4DAE" w:rsidRPr="0002479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E4DAE" w:rsidRPr="0002479A" w:rsidRDefault="008E4DAE" w:rsidP="0080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3.2. </w:t>
      </w:r>
      <w:r w:rsidRPr="0002479A">
        <w:rPr>
          <w:rFonts w:ascii="Times New Roman" w:hAnsi="Times New Roman" w:cs="Times New Roman"/>
          <w:b/>
          <w:sz w:val="20"/>
          <w:szCs w:val="20"/>
        </w:rPr>
        <w:t xml:space="preserve">Содержание </w:t>
      </w:r>
      <w:proofErr w:type="gramStart"/>
      <w:r w:rsidRPr="0002479A">
        <w:rPr>
          <w:rFonts w:ascii="Times New Roman" w:hAnsi="Times New Roman" w:cs="Times New Roman"/>
          <w:b/>
          <w:sz w:val="20"/>
          <w:szCs w:val="20"/>
        </w:rPr>
        <w:t>обучения по</w:t>
      </w:r>
      <w:proofErr w:type="gramEnd"/>
      <w:r w:rsidRPr="0002479A">
        <w:rPr>
          <w:rFonts w:ascii="Times New Roman" w:hAnsi="Times New Roman" w:cs="Times New Roman"/>
          <w:b/>
          <w:sz w:val="20"/>
          <w:szCs w:val="20"/>
        </w:rPr>
        <w:t xml:space="preserve"> профессиональному модулю (ПМ</w:t>
      </w:r>
      <w:r w:rsidRPr="0002479A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1"/>
        <w:gridCol w:w="426"/>
        <w:gridCol w:w="141"/>
        <w:gridCol w:w="9781"/>
        <w:gridCol w:w="992"/>
        <w:gridCol w:w="1135"/>
      </w:tblGrid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9039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1.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Практические основы бухгалтерского </w:t>
            </w:r>
            <w:proofErr w:type="gramStart"/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учета формирования источников имущества организации</w:t>
            </w:r>
            <w:proofErr w:type="gramEnd"/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B3775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07B20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труда и заработной платы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20" w:rsidRPr="0002479A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51552" w:rsidRPr="0002479A" w:rsidRDefault="0095155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B20" w:rsidRPr="0002479A" w:rsidRDefault="00307B2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7B20" w:rsidRDefault="00307B2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Pr="0002479A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труда и его оплаты.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Виды, формы и системы заработной платы. </w:t>
            </w:r>
          </w:p>
          <w:p w:rsidR="00951552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Табель учета использования рабочего времени.</w:t>
            </w:r>
            <w:r w:rsidR="00951552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Бухгалтерские проводки по учету труда.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за отпуск.</w:t>
            </w:r>
          </w:p>
          <w:p w:rsidR="008E4DAE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Начисление пособия по временной нетрудоспособности.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удержаний из заработной платы работников.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Удержания из заработной платы: обязательные и по инициативе организации.</w:t>
            </w:r>
          </w:p>
          <w:p w:rsidR="008E4DAE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Удержания по исполнительным листам.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A4D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27A22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27A22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88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сотрудникам.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Повременная, сдельная формы оплаты труда. </w:t>
            </w:r>
          </w:p>
          <w:p w:rsidR="00527A22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за отпуск.</w:t>
            </w:r>
          </w:p>
          <w:p w:rsidR="008E4DAE" w:rsidRPr="0002479A" w:rsidRDefault="00527A2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Начисление пособия по временной нетрудоспособности.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0C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>: на</w:t>
            </w:r>
            <w:r w:rsidR="00A2590C" w:rsidRPr="0002479A">
              <w:rPr>
                <w:rFonts w:ascii="Times New Roman" w:hAnsi="Times New Roman" w:cs="Times New Roman"/>
                <w:sz w:val="20"/>
                <w:szCs w:val="20"/>
              </w:rPr>
              <w:t>лог на доходы физических лиц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4DAE" w:rsidRPr="0002479A" w:rsidRDefault="00A2590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сотрудников: удержания по исполнительным листам.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использование прибыли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D3B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B4D3B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D3B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9C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обычным видам деятельности.</w:t>
            </w:r>
          </w:p>
          <w:p w:rsidR="008E4DAE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и расходов организации от обычных видов деятельности. Проверка заключительных записей по счету 90 «Продажи».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прочим видам деятельности.</w:t>
            </w:r>
          </w:p>
          <w:p w:rsidR="008E4DAE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операционных доходов и расходов.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внереализационных доходов и расходов. Проверка заключительных записей по счету 91 «Прочие доходы и расходы».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64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нераспределенной прибыли.</w:t>
            </w:r>
          </w:p>
          <w:p w:rsidR="0029486A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99 «Прибыли и убытки». Проверка операций по счету 84 «Нераспределенная прибыль (непокрытый убыток»</w:t>
            </w:r>
            <w:proofErr w:type="gramStart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ая прибыль организации.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A6CBD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BD" w:rsidRPr="0002479A" w:rsidRDefault="008A6CB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  <w:p w:rsidR="008A6CBD" w:rsidRPr="0002479A" w:rsidRDefault="008A6CB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нераспределенной прибыли.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Тема 1.3.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собственного капитала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95511" w:rsidRPr="0002479A" w:rsidRDefault="00B9551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511" w:rsidRPr="0002479A" w:rsidRDefault="00B9551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C30D4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0D4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511" w:rsidRPr="0002479A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уставного капитала.</w:t>
            </w:r>
          </w:p>
          <w:p w:rsidR="008E4DAE" w:rsidRPr="0002479A" w:rsidRDefault="00F65663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Классификация капитала. Учет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80 «Уставный капитал». Проверка полноты и правильности расчетов с учредителями.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Учет резервного 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добавочного 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капитала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целевого финансирования.</w:t>
            </w:r>
          </w:p>
          <w:p w:rsidR="008F049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Резервный капитал.</w:t>
            </w:r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Добавочный капитал. Целевое финансирование</w:t>
            </w:r>
            <w:proofErr w:type="gramStart"/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>ухгалтерские проводки по учету резервного и добавочного капитала.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5A4D88" w:rsidRPr="0002479A" w:rsidRDefault="001E01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1E01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F049E" w:rsidRPr="0002479A" w:rsidRDefault="001E01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целевого финансирования.</w:t>
            </w:r>
          </w:p>
          <w:p w:rsidR="008F049E" w:rsidRPr="0002479A" w:rsidRDefault="008F049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кредитов и займов.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AE" w:rsidRPr="0002479A" w:rsidRDefault="00877E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CF5E3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методики расчета заработной платы сотрудников при бестарифной системе оплаты труда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состава фонда оплаты труда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финансовых результатов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нераспределенной прибыли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Начисление и выплата дивидендов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Выписки банка из расчетного счета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B3775D" w:rsidRDefault="00AD38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75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процедуры инвентаризации и  оформление ее результатов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AF162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2.1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инвентаризации и имущества организации, цели и периодичность проведения инвентаризации имущества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82727" w:rsidRPr="0002479A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Default="00ED24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488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C4DD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4DD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Pr="0002479A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D761B" w:rsidRPr="0002479A" w:rsidRDefault="00DC4DDA" w:rsidP="0080713D">
            <w:pPr>
              <w:tabs>
                <w:tab w:val="left" w:pos="465"/>
                <w:tab w:val="center" w:pos="5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инвентаризации имущества.</w:t>
            </w:r>
          </w:p>
          <w:p w:rsidR="008E4DAE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Инвентаризация, ее сущность, значение и виды. Инвентаризация как элемент метода бухгалтерского учета.</w:t>
            </w:r>
          </w:p>
          <w:p w:rsidR="00BD761B" w:rsidRPr="0002479A" w:rsidRDefault="00BD761B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Минфина РФ от  13.06.95 г. № 49 «Об утверждении методических указаний по инвентаризации имущества и финансовых обязательств». Положение по бухгалтерскому учету «Учетная политика организации» (ПБУ 1/99).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Цели и периодичность проведения инвентаризации имущества.</w:t>
            </w:r>
          </w:p>
          <w:p w:rsidR="00DC4DD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Цели инвентаризации. Сроки и формы проведения инвентаризации.</w:t>
            </w:r>
          </w:p>
          <w:p w:rsidR="008E4DAE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проведения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D79F9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2.2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Процесс подготовки к инвентаризации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Pr="0002479A" w:rsidRDefault="00ED24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36F7C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подготовки регистров аналитического учета по местам хранения имущества без указания количества и цены.</w:t>
            </w:r>
          </w:p>
          <w:p w:rsidR="00A360DC" w:rsidRPr="0002479A" w:rsidRDefault="00A360D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Порядок формирования и утверждения персонального состава инвентаризационной комиссии. Задачи инвентаризационной комиссии.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Процедура передачи документации об остатках и движении материальных ценностей до начала проведения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лиц, ответственных за подготовительный этап для подбора документации, необходимой для проведения инвентаризации. </w:t>
            </w:r>
          </w:p>
          <w:p w:rsidR="00236F7C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Роль и значение председателя инвентаризационной комиссии. 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Обязанности материально ответственных лиц.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Приемы физического подсчета имущества.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Установление фактического наличия средств и их источников путем пересчета остатков в натуре или проверки учетных записей.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B6" w:rsidRPr="0002479A" w:rsidRDefault="00764B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754B6" w:rsidRPr="0002479A" w:rsidRDefault="003D79F9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79F9" w:rsidRPr="0002479A" w:rsidRDefault="003D79F9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8273B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  <w:p w:rsidR="003D79F9" w:rsidRPr="0002479A" w:rsidRDefault="003D79F9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инвентаризационных описей и сличительных ведомостей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1D6F4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60D" w:rsidRPr="0002479A" w:rsidRDefault="00B2260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28E" w:rsidRDefault="0085028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инвентаризационных описей и сроки передачи их в бухгалтерию.</w:t>
            </w:r>
          </w:p>
          <w:p w:rsidR="00A67474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Формы инвентаризационных описей. 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Правила заполнения инвентаризационных описей. Сроки передачи инвентаризационных описей в бухгалтерию для составления сличительных ведомостей.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учета.</w:t>
            </w:r>
          </w:p>
          <w:p w:rsidR="00A67474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Способы и правила составления сличительных ведомостей. Применение единых регистров для оформления результатов инвентаризации.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Регулирование расхождения фактического наличия имущества с данными бухгалтерского учета.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подготовки к инвентаризации основных средств.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7D" w:rsidRPr="0002479A" w:rsidRDefault="00591A3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физического подсчета имущества.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12AF9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2.4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основных средств и нематериальных активов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4001A" w:rsidRPr="0002479A" w:rsidRDefault="0054001A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основных средств и отражение ее результатов в бухгалтерских проводках.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составления инвентаризационной описи основных средств. Порядок составления сличительной ведомости. Отражение на счетах бухгалтерского учета результатов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нематериальных активов и отражение ее результатов в бухгалтерских проводках.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Проверка наличия и состояния документов, относящихся к нематериальным активам. Порядок составления инвентаризационной описи и сличительной ведомости. Отражение на счетах бухгалтерского учета результатов инвентаризации НМА.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15D"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7C9A" w:rsidRDefault="009C7F8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Pr="0002479A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7B2" w:rsidRPr="0002479A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AA07B2" w:rsidRPr="0002479A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AA07B2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основных средств и отражение ее результатов в бухгалтерских проводках.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нематериальных активов и отражение ее результатов в бухгалтерских проводках.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Тема 2.5.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Порядок инвентаризации материально-производственных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и оценки материально-производственных запасов.</w:t>
            </w:r>
          </w:p>
          <w:p w:rsidR="006367AC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подготовки к инвентаризации производственных запасов. Проверка фактического наличия в натуре по местам расположения материалов.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инвентаризационной описи </w:t>
            </w:r>
          </w:p>
          <w:p w:rsidR="006367AC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товарно-материальных ценностей.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сличительной ведомости.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результатов инвентаризации.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Отражение на счетах бухгалтерского учета результатов инвентаризации материально-производственных запасов.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044AE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67AC" w:rsidRPr="000247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акта контрольной проверки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2.6.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учета недостач, составление акта по результатам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Процедура составления акта по результатам инвентаризации.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Унифицированные формы первичной учетной документации. Порядок заполнения реквизитов актов по результатам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на счете 94 «Недостачи и потери от порчи ценностей».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Выявление излишков и недостач по результатам инвентаризации и отражение их на счете 94.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4675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2.7.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расчетов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дебиторской задолженности.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поставщиками и подрядчиками по погашению дебиторской задолженности.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дебиторской задолженности. Создание резерва сомнительных долгов.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кредиторской задолженности.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покупателями и заказчиками по погашению кредиторской задолженности.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кредиторской задолженности.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77669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дебиторской и кредиторской задолженности организации.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расчетов.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2.8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Порядок инвентаризации недостач и потерь от порчи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ценностей, целевого финансирования и доходов будущих периодов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недостач и потерь от порчи ценностей.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сохранности товарно-материальных ценностей в местах хранения и на всех этапах их движения. Учет и документальное оформление потерь и уценки товаров.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целевого финансирования.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средствами целевого финансирования. Проверка операций по счету 86 «Целевое финансирование».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D4704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D47040" w:rsidP="009F52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целевого финансирования.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D4704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7AC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и законодательные акты, регулирующие порядок проведения 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Специальная терминология при проведении 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 организации по составу и источникам образования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Документация, необходимая для проведения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основных средств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нематериальных активов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 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Отражение на счетах бухгалтерского учета излишков и недостач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Унифицированные формы первичной учетной документации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взыскания просроченной дебиторской задолженности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Документальное оформление потерь и уценки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Производственная практик</w:t>
            </w:r>
            <w:proofErr w:type="gramStart"/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 специальности)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Группировка имущества организации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регистров аналитического учета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Порядок составления инвентаризационных описей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сличительных ведомостей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основных средств и нематериальных активов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основных средств и НМА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материально-производственных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МПЗ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отражению недостач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акта по результатам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 инвентаризации дебиторской и кредиторской задолженности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инвентаризации целевого финансирования и доходов будущих периодов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отражения  результатов инвентаризации недостач и потерь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доходов и расходов организации по всем видам деятельности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Участие в инвентаризации нераспределенной прибыли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уставного капитала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резервного капитала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Участие в инвентаризации целевого финансирования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 за</w:t>
            </w:r>
            <w:proofErr w:type="gramEnd"/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расчетами с банками и другими кредитными организациями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Начисление заработной платы </w:t>
            </w:r>
            <w:proofErr w:type="gramStart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видов</w:t>
            </w:r>
            <w:proofErr w:type="gramEnd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 и систем заработной платы сотрудников;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сумм удержаний из заработной платы сотрудников;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 финансовых результатов деятельности организации по основным  видам деятельности;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 финансовых результатов деятельности организации по прочим видам деятельности;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нераспределенной прибыли;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 собственного капитала;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уставного капитала;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резервного капитала и целевого финансирования;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 кредитов и займов;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214F25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4F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F25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02479A" w:rsidRDefault="0087764F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77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Промежуточная</w:t>
            </w:r>
            <w:proofErr w:type="gramEnd"/>
            <w:r w:rsidRPr="00877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атт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естации и консультации по ПМ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214F25" w:rsidRDefault="0087764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4F25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F25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02479A" w:rsidRDefault="0087764F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77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214F25" w:rsidRDefault="0087764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4F25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4DAE" w:rsidRPr="0002479A" w:rsidRDefault="008E4DAE" w:rsidP="0080713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8E4DAE" w:rsidRPr="0002479A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4.1.  Требования к минимальному материально-техническому обеспечению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 программы модуля предполагает наличие учебного кабинета бухгалтерского учета, налогообложения и аудита.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Оборудование учебного кабинета и рабочих мест кабинета б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ухгалтерского учета, налогообложения и аудита: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документации.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Оборудование лаборатории и рабочих мест лаборатории информационных технологий в профессиональной деятельности: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программ по автоматизации бухгалтерского учета.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Оборудование лаборатории и рабочих мест лаборатории учебной бухгалтерии: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бланков первичной бухгалтерской документации;</w:t>
      </w:r>
    </w:p>
    <w:p w:rsidR="006A336E" w:rsidRPr="006A336E" w:rsidRDefault="006A336E" w:rsidP="0080713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документации.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 программы модуля предполагает обязательную учебную практику, которую рекомендуется проводить после изучения каждого раздела модуля.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4.2. Информационное обеспечение обучения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1.  Федеральный закон от 06.12.2011 N 402-ФЗ (ред. от 31.12.2017) «О бухгалтерском учете».  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2. Воронова Е.Ю. Бухгалтерский управленческий учет 3-е изд., пер. и доп. Учебник для СПО. – ЮРАЙТ – М., 2016.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3.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Брыкова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Брыкова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. – 4-е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испр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– М.: Издательский центр «Академия», 2017.</w:t>
      </w:r>
    </w:p>
    <w:p w:rsidR="006A336E" w:rsidRPr="006A336E" w:rsidRDefault="006A336E" w:rsidP="008071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4.Богаченко В.М., Бухгалтерский учет, Учебник для СПО /Н.В.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Брыкова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Н.А.Кириллова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 – 19-е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стеор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– Ростов на Дону</w:t>
      </w:r>
      <w:proofErr w:type="gram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.: </w:t>
      </w:r>
      <w:proofErr w:type="gram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Издательский центр «Феникс», 2015.</w:t>
      </w:r>
    </w:p>
    <w:p w:rsidR="006A336E" w:rsidRPr="006A336E" w:rsidRDefault="006A336E" w:rsidP="008071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5.Касьянова Г.Ю. Кассовые и банковские операции с учетом всех изменений в законодательстве/Г.Ю. Касьянова. – 13-е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перераб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и доп. – М.: «АБАК», 2017.</w:t>
      </w:r>
    </w:p>
    <w:p w:rsidR="006A336E" w:rsidRPr="006A336E" w:rsidRDefault="006A336E" w:rsidP="0080713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sz w:val="20"/>
          <w:szCs w:val="20"/>
        </w:rPr>
        <w:t>Дополнительные источники: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1.Бухгалтерский финансовый учёт: Учебник /И.М. Дмитриевой. – М.: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Юрайт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–В</w:t>
      </w:r>
      <w:proofErr w:type="gram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., 2017.- 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2.Захаров И.В. Бухгалтерский учёт и анализ: Учебник /И.В. Захаров. – М.: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Юрайт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–В</w:t>
      </w:r>
      <w:proofErr w:type="gram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, 2017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Зылёва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испр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. – М.: Издательство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Юрайт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, 2016. – 178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Кеворкова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перераб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и доп. – М.: Проспект, 2016. – 728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7.Положение о бухгалтерском учете 1/2008 Учетная политика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9.Положение о бухгалтерском учете 6/01 Учет основных средств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10.Положение о бухгалтерском учете 9/99 Доходы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11.Положение о бухгалтерском учете 10/99 Расходы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sz w:val="20"/>
          <w:szCs w:val="20"/>
        </w:rPr>
        <w:t>Периодические издания</w:t>
      </w:r>
      <w:r w:rsidRPr="006A336E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 и закон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 – дока вопрос – ответ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Практический бухгалтерский учет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вестник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учет и налоги от</w:t>
      </w:r>
      <w:proofErr w:type="gramStart"/>
      <w:r w:rsidRPr="006A336E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  <w:r w:rsidRPr="006A336E">
        <w:rPr>
          <w:rFonts w:ascii="Times New Roman" w:eastAsia="Times New Roman" w:hAnsi="Times New Roman" w:cs="Times New Roman"/>
          <w:sz w:val="20"/>
          <w:szCs w:val="20"/>
        </w:rPr>
        <w:t xml:space="preserve"> до Я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учет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Главбух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lastRenderedPageBreak/>
        <w:t>Семинар для бухгалтера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Главная книга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4.3. Общие требования к организации образовательного процесса</w:t>
      </w:r>
    </w:p>
    <w:p w:rsidR="006A336E" w:rsidRPr="006A336E" w:rsidRDefault="006A336E" w:rsidP="008071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В целях реализации </w:t>
      </w:r>
      <w:proofErr w:type="spellStart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компетентностного</w:t>
      </w:r>
      <w:proofErr w:type="spellEnd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</w:t>
      </w:r>
      <w:proofErr w:type="gramStart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.О</w:t>
      </w:r>
      <w:proofErr w:type="gramEnd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своение программы модуля базируется на изучении общепрофессиональной дисциплины: основы бухгалтерского учета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учебная практика  по профилю специальности, которую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рекомендуется  проводить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параллельно с теоретическими занятиями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 Изучение данного модуля направлено на ф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Для успешного освоения программы профессионального модуля обучающиеся обеспечиваются комплектом учебно-методических материалов по междисциплинарным курсам, включая рекомендации по самостоятельной работе и по практике.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</w:t>
      </w:r>
      <w:proofErr w:type="gramStart"/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создана возможность доступа к сети Интернет.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Обязательным условием овладения модулем является взаимодействие преподавателей, ведущих учебную практику, и преподавателей, ведущих теоретическое обучение.  </w:t>
      </w:r>
      <w:proofErr w:type="gramStart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Реализация программы модуля обеспечивается доступом каждого обучающегося к базам данных и библиотечным фондам, укомплектованным печатными и электронными изданиями основной и дополнительной учебной литературы по данному модулю, изданной за последние 5 лет, официальными, справочно-библиографическими и периодическими изданиями.</w:t>
      </w:r>
      <w:proofErr w:type="gramEnd"/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6A336E" w:rsidRPr="006A336E" w:rsidRDefault="006A336E" w:rsidP="008071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4.4. Кадровое обеспечение образовательного процесса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proofErr w:type="gramStart"/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курсам: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6A336E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профессиональной сферы не менее 3 лет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  <w:proofErr w:type="gramEnd"/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Инженерно-педагогический состав: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6A336E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профессиональной сферы не менее 3 лет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прохождение стажировки в профильных организациях не реже 1 раза в 3 года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Pr="006A336E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</w:t>
      </w:r>
      <w:r w:rsidRPr="006A336E"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66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3462"/>
      </w:tblGrid>
      <w:tr w:rsidR="006A336E" w:rsidRPr="006A336E" w:rsidTr="0080713D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Результаты  (освоенные профессиональные компетенции)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4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Верность и точность формирования бухгалтерских проводок по учету источников имущества организации на основе рабочего плана счетов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Обоснованность выбора состава инвентаризационной комиссии;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ответственных лиц за подготовительный этап для подбора документации, необходимой для проведения инвентаризации;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экспертная проверка дневников и отчетов по практике, экспертная оценка результатов выполнения практической работы</w:t>
            </w: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нормативных документов, регулирующих порядок проведения инвентаризации имущества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Соответствие регистров аналитического учета  местам хранения имущества;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оформленной документации при проведении инвентаризации;</w:t>
            </w:r>
          </w:p>
        </w:tc>
        <w:tc>
          <w:tcPr>
            <w:tcW w:w="3462" w:type="dxa"/>
            <w:vMerge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462" w:type="dxa"/>
            <w:vMerge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Верность и точность составления корреспонденции счетов по списанию недостач в зависимости от причин их возникновения;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Обоснованность составления акта по результатам инвентаризации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Верность и точность регулирования </w:t>
            </w:r>
            <w:proofErr w:type="gramStart"/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инвентаризационных</w:t>
            </w:r>
            <w:proofErr w:type="gramEnd"/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разниц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Соответствие  документации при инвентаризации дебиторской и  кредиторской задолженности;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оформленной документации при проведении инвентаризации;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475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72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6A336E" w:rsidRPr="006A336E" w:rsidRDefault="006A336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969"/>
        <w:gridCol w:w="2977"/>
      </w:tblGrid>
      <w:tr w:rsidR="006A336E" w:rsidRPr="006A336E" w:rsidTr="009F5268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Результаты </w:t>
            </w:r>
          </w:p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ind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Активность, инициативность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</w:t>
            </w: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Социологический опрос.</w:t>
            </w:r>
          </w:p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У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Социологический опрос.</w:t>
            </w:r>
          </w:p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окружающей среды, ресурсосбережению, чрезвычайных ситуациях</w:t>
            </w:r>
            <w:proofErr w:type="gramStart"/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Адекватность использования различных </w:t>
            </w: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Систематическое  применение изучение</w:t>
            </w:r>
            <w:r w:rsidRPr="006A3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устной и письменной коммуникации на государственном языке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Аргументированность оценки информации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Ясность и аргументированность изложения собственного мнения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</w:t>
            </w: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личностное развитие;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Результативность внеаудиторной самостоятельной работы  при изучении </w:t>
            </w: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профессионального модуля.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Верность </w:t>
            </w:r>
            <w:proofErr w:type="gramStart"/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выбора способов коррекции результатов собственной деятельности</w:t>
            </w:r>
            <w:proofErr w:type="gramEnd"/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практикам. Анкетирование.</w:t>
            </w:r>
          </w:p>
        </w:tc>
      </w:tr>
      <w:tr w:rsidR="006A336E" w:rsidRPr="006A336E" w:rsidTr="009F5268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6A336E" w:rsidRPr="006A336E" w:rsidRDefault="006A336E" w:rsidP="00807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6A336E" w:rsidRPr="006A336E" w:rsidSect="00AB3FB2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10" w:rsidRDefault="00484710" w:rsidP="008E4DAE">
      <w:pPr>
        <w:spacing w:after="0" w:line="240" w:lineRule="auto"/>
      </w:pPr>
      <w:r>
        <w:separator/>
      </w:r>
    </w:p>
  </w:endnote>
  <w:endnote w:type="continuationSeparator" w:id="0">
    <w:p w:rsidR="00484710" w:rsidRDefault="00484710" w:rsidP="008E4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10" w:rsidRDefault="00484710" w:rsidP="008E4DAE">
      <w:pPr>
        <w:spacing w:after="0" w:line="240" w:lineRule="auto"/>
      </w:pPr>
      <w:r>
        <w:separator/>
      </w:r>
    </w:p>
  </w:footnote>
  <w:footnote w:type="continuationSeparator" w:id="0">
    <w:p w:rsidR="00484710" w:rsidRDefault="00484710" w:rsidP="008E4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022E"/>
    <w:multiLevelType w:val="hybridMultilevel"/>
    <w:tmpl w:val="CC2C6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D4A6C"/>
    <w:multiLevelType w:val="hybridMultilevel"/>
    <w:tmpl w:val="BA04D1C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471D5"/>
    <w:multiLevelType w:val="hybridMultilevel"/>
    <w:tmpl w:val="9BAA7522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A76F5B"/>
    <w:multiLevelType w:val="hybridMultilevel"/>
    <w:tmpl w:val="7D62A5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122347"/>
    <w:multiLevelType w:val="hybridMultilevel"/>
    <w:tmpl w:val="14A8AF66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4DAE"/>
    <w:rsid w:val="00003864"/>
    <w:rsid w:val="00012813"/>
    <w:rsid w:val="00017B62"/>
    <w:rsid w:val="0002479A"/>
    <w:rsid w:val="00031605"/>
    <w:rsid w:val="000442DD"/>
    <w:rsid w:val="00044AE2"/>
    <w:rsid w:val="00064325"/>
    <w:rsid w:val="000735BF"/>
    <w:rsid w:val="0007521E"/>
    <w:rsid w:val="00075B65"/>
    <w:rsid w:val="00077C8E"/>
    <w:rsid w:val="000B4216"/>
    <w:rsid w:val="000D2B8D"/>
    <w:rsid w:val="000D79B3"/>
    <w:rsid w:val="000E10E3"/>
    <w:rsid w:val="001009DA"/>
    <w:rsid w:val="00101EED"/>
    <w:rsid w:val="001130AF"/>
    <w:rsid w:val="00123A49"/>
    <w:rsid w:val="00145117"/>
    <w:rsid w:val="00191989"/>
    <w:rsid w:val="001D6F4A"/>
    <w:rsid w:val="001E0124"/>
    <w:rsid w:val="00213A09"/>
    <w:rsid w:val="00214F25"/>
    <w:rsid w:val="00220EA5"/>
    <w:rsid w:val="00233317"/>
    <w:rsid w:val="00236F7C"/>
    <w:rsid w:val="00242F6C"/>
    <w:rsid w:val="00253BAF"/>
    <w:rsid w:val="00264E54"/>
    <w:rsid w:val="002920A9"/>
    <w:rsid w:val="0029486A"/>
    <w:rsid w:val="002951D1"/>
    <w:rsid w:val="00297DC7"/>
    <w:rsid w:val="002B3904"/>
    <w:rsid w:val="002C22EA"/>
    <w:rsid w:val="002C2664"/>
    <w:rsid w:val="002E5907"/>
    <w:rsid w:val="002E753E"/>
    <w:rsid w:val="003036C8"/>
    <w:rsid w:val="00304D39"/>
    <w:rsid w:val="003071AD"/>
    <w:rsid w:val="00307B20"/>
    <w:rsid w:val="00342FEE"/>
    <w:rsid w:val="0038273B"/>
    <w:rsid w:val="00385863"/>
    <w:rsid w:val="003A3F4D"/>
    <w:rsid w:val="003B14F9"/>
    <w:rsid w:val="003D11AF"/>
    <w:rsid w:val="003D79F9"/>
    <w:rsid w:val="003E515C"/>
    <w:rsid w:val="003F2738"/>
    <w:rsid w:val="00415FAC"/>
    <w:rsid w:val="00424E0F"/>
    <w:rsid w:val="00432931"/>
    <w:rsid w:val="004544EB"/>
    <w:rsid w:val="00475A36"/>
    <w:rsid w:val="00480EA3"/>
    <w:rsid w:val="00484710"/>
    <w:rsid w:val="00484B59"/>
    <w:rsid w:val="0048703D"/>
    <w:rsid w:val="0049466D"/>
    <w:rsid w:val="004C1EDC"/>
    <w:rsid w:val="004C71FE"/>
    <w:rsid w:val="004F3B08"/>
    <w:rsid w:val="00511452"/>
    <w:rsid w:val="00515937"/>
    <w:rsid w:val="00527A22"/>
    <w:rsid w:val="00533246"/>
    <w:rsid w:val="0053419F"/>
    <w:rsid w:val="0054001A"/>
    <w:rsid w:val="00540B04"/>
    <w:rsid w:val="00564CBD"/>
    <w:rsid w:val="0059039C"/>
    <w:rsid w:val="00591A31"/>
    <w:rsid w:val="005A4D88"/>
    <w:rsid w:val="005D517E"/>
    <w:rsid w:val="005E5C21"/>
    <w:rsid w:val="005F2464"/>
    <w:rsid w:val="005F34A0"/>
    <w:rsid w:val="005F423C"/>
    <w:rsid w:val="0061177D"/>
    <w:rsid w:val="00623749"/>
    <w:rsid w:val="00636161"/>
    <w:rsid w:val="006367AC"/>
    <w:rsid w:val="0064675B"/>
    <w:rsid w:val="006566D1"/>
    <w:rsid w:val="0066462A"/>
    <w:rsid w:val="00692E91"/>
    <w:rsid w:val="006A336E"/>
    <w:rsid w:val="006E31F0"/>
    <w:rsid w:val="006E3673"/>
    <w:rsid w:val="00704A32"/>
    <w:rsid w:val="007452D0"/>
    <w:rsid w:val="00764BDC"/>
    <w:rsid w:val="00776695"/>
    <w:rsid w:val="007C3522"/>
    <w:rsid w:val="007E6B7D"/>
    <w:rsid w:val="007F1A41"/>
    <w:rsid w:val="007F515D"/>
    <w:rsid w:val="0080713D"/>
    <w:rsid w:val="00812AF9"/>
    <w:rsid w:val="00821367"/>
    <w:rsid w:val="008223C4"/>
    <w:rsid w:val="00847BBC"/>
    <w:rsid w:val="0085028E"/>
    <w:rsid w:val="0087764F"/>
    <w:rsid w:val="00877EAE"/>
    <w:rsid w:val="00882727"/>
    <w:rsid w:val="008A6CBD"/>
    <w:rsid w:val="008E4DAE"/>
    <w:rsid w:val="008F049E"/>
    <w:rsid w:val="008F3A04"/>
    <w:rsid w:val="00930846"/>
    <w:rsid w:val="00950386"/>
    <w:rsid w:val="00951552"/>
    <w:rsid w:val="009C7F84"/>
    <w:rsid w:val="009E0BF2"/>
    <w:rsid w:val="009E56D8"/>
    <w:rsid w:val="009F5268"/>
    <w:rsid w:val="009F5779"/>
    <w:rsid w:val="00A100C4"/>
    <w:rsid w:val="00A2590C"/>
    <w:rsid w:val="00A33276"/>
    <w:rsid w:val="00A360DC"/>
    <w:rsid w:val="00A67474"/>
    <w:rsid w:val="00A858FE"/>
    <w:rsid w:val="00A86023"/>
    <w:rsid w:val="00A963A5"/>
    <w:rsid w:val="00AA07B2"/>
    <w:rsid w:val="00AA315A"/>
    <w:rsid w:val="00AB0F5A"/>
    <w:rsid w:val="00AB3FB2"/>
    <w:rsid w:val="00AC6315"/>
    <w:rsid w:val="00AC766E"/>
    <w:rsid w:val="00AD3824"/>
    <w:rsid w:val="00AE00AD"/>
    <w:rsid w:val="00AE0806"/>
    <w:rsid w:val="00AE75B6"/>
    <w:rsid w:val="00AF162C"/>
    <w:rsid w:val="00B03CD9"/>
    <w:rsid w:val="00B2260D"/>
    <w:rsid w:val="00B237E4"/>
    <w:rsid w:val="00B3775D"/>
    <w:rsid w:val="00B43B70"/>
    <w:rsid w:val="00B47C92"/>
    <w:rsid w:val="00B76381"/>
    <w:rsid w:val="00B8139D"/>
    <w:rsid w:val="00B95511"/>
    <w:rsid w:val="00BD098D"/>
    <w:rsid w:val="00BD761B"/>
    <w:rsid w:val="00C17E4D"/>
    <w:rsid w:val="00C25C21"/>
    <w:rsid w:val="00C345C7"/>
    <w:rsid w:val="00C507E2"/>
    <w:rsid w:val="00CD7525"/>
    <w:rsid w:val="00CF5E3F"/>
    <w:rsid w:val="00CF6EC0"/>
    <w:rsid w:val="00D201D8"/>
    <w:rsid w:val="00D47040"/>
    <w:rsid w:val="00D614AC"/>
    <w:rsid w:val="00D711A1"/>
    <w:rsid w:val="00D7499C"/>
    <w:rsid w:val="00DA5FC7"/>
    <w:rsid w:val="00DB2846"/>
    <w:rsid w:val="00DC2BD1"/>
    <w:rsid w:val="00DC4DDA"/>
    <w:rsid w:val="00DF7609"/>
    <w:rsid w:val="00E14BEE"/>
    <w:rsid w:val="00E36F04"/>
    <w:rsid w:val="00E57FD4"/>
    <w:rsid w:val="00E67522"/>
    <w:rsid w:val="00E754B6"/>
    <w:rsid w:val="00E808DD"/>
    <w:rsid w:val="00EB4D3B"/>
    <w:rsid w:val="00EB6B5E"/>
    <w:rsid w:val="00EC2D62"/>
    <w:rsid w:val="00ED2488"/>
    <w:rsid w:val="00F27C9A"/>
    <w:rsid w:val="00F35BA5"/>
    <w:rsid w:val="00F435E3"/>
    <w:rsid w:val="00F65663"/>
    <w:rsid w:val="00F9038A"/>
    <w:rsid w:val="00FC30D4"/>
    <w:rsid w:val="00FE3F6B"/>
    <w:rsid w:val="00FF1D89"/>
    <w:rsid w:val="00FF490A"/>
    <w:rsid w:val="00FF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E3"/>
  </w:style>
  <w:style w:type="paragraph" w:styleId="1">
    <w:name w:val="heading 1"/>
    <w:basedOn w:val="a"/>
    <w:next w:val="a"/>
    <w:link w:val="10"/>
    <w:qFormat/>
    <w:rsid w:val="008E4DA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8E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E4DA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text"/>
    <w:basedOn w:val="a"/>
    <w:link w:val="a7"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E4DAE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semiHidden/>
    <w:unhideWhenUsed/>
    <w:rsid w:val="008E4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nhideWhenUsed/>
    <w:rsid w:val="008E4DA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nhideWhenUsed/>
    <w:rsid w:val="008E4DA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8E4D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semiHidden/>
    <w:unhideWhenUsed/>
    <w:rsid w:val="008E4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8E4D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Тема примечания Знак"/>
    <w:basedOn w:val="a7"/>
    <w:link w:val="ae"/>
    <w:uiPriority w:val="99"/>
    <w:semiHidden/>
    <w:rsid w:val="008E4D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8E4DAE"/>
    <w:rPr>
      <w:b/>
      <w:bCs/>
    </w:rPr>
  </w:style>
  <w:style w:type="character" w:customStyle="1" w:styleId="af">
    <w:name w:val="Текст выноски Знак"/>
    <w:basedOn w:val="a0"/>
    <w:link w:val="af0"/>
    <w:semiHidden/>
    <w:rsid w:val="008E4DAE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8E4DA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E4DA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styleId="af2">
    <w:name w:val="footnote reference"/>
    <w:basedOn w:val="a0"/>
    <w:semiHidden/>
    <w:unhideWhenUsed/>
    <w:rsid w:val="008E4DAE"/>
    <w:rPr>
      <w:vertAlign w:val="superscript"/>
    </w:rPr>
  </w:style>
  <w:style w:type="paragraph" w:styleId="af3">
    <w:name w:val="List Paragraph"/>
    <w:basedOn w:val="a"/>
    <w:uiPriority w:val="34"/>
    <w:qFormat/>
    <w:rsid w:val="005F34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1DC8-08C8-44D2-B2BD-81E03167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18</Pages>
  <Words>6606</Words>
  <Characters>37656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Челапко Оксана Викторовна</cp:lastModifiedBy>
  <cp:revision>199</cp:revision>
  <cp:lastPrinted>2019-10-21T01:26:00Z</cp:lastPrinted>
  <dcterms:created xsi:type="dcterms:W3CDTF">2013-10-29T11:26:00Z</dcterms:created>
  <dcterms:modified xsi:type="dcterms:W3CDTF">2019-10-21T01:26:00Z</dcterms:modified>
</cp:coreProperties>
</file>